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武汉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市都市产业投资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集团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运营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项目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租金评估项目</w:t>
      </w:r>
    </w:p>
    <w:p>
      <w:pPr>
        <w:pStyle w:val="8"/>
        <w:spacing w:line="360" w:lineRule="auto"/>
        <w:rPr>
          <w:rFonts w:hAnsi="宋体" w:eastAsia="宋体"/>
          <w:b/>
          <w:bCs/>
          <w:sz w:val="52"/>
          <w:szCs w:val="52"/>
          <w:lang w:val="en-US"/>
        </w:rPr>
      </w:pP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自</w:t>
      </w:r>
    </w:p>
    <w:p>
      <w:pPr>
        <w:pStyle w:val="8"/>
        <w:spacing w:line="360" w:lineRule="auto"/>
        <w:jc w:val="center"/>
        <w:rPr>
          <w:rFonts w:hint="eastAsia" w:hAnsi="宋体" w:eastAsia="宋体"/>
          <w:b/>
          <w:bCs/>
          <w:sz w:val="84"/>
          <w:szCs w:val="84"/>
          <w:lang w:val="en-US" w:eastAsia="zh-CN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行</w:t>
      </w:r>
      <w:r>
        <w:rPr>
          <w:rFonts w:hint="eastAsia" w:hAnsi="宋体" w:eastAsia="宋体"/>
          <w:b/>
          <w:bCs/>
          <w:sz w:val="84"/>
          <w:szCs w:val="84"/>
          <w:lang w:val="en-US" w:eastAsia="zh-CN"/>
        </w:rPr>
        <w:t xml:space="preserve"> 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询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价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文</w:t>
      </w:r>
    </w:p>
    <w:p>
      <w:pPr>
        <w:pStyle w:val="8"/>
        <w:spacing w:line="360" w:lineRule="auto"/>
        <w:jc w:val="center"/>
        <w:rPr>
          <w:rFonts w:hAnsi="宋体" w:eastAsia="宋体"/>
          <w:b/>
          <w:bCs/>
          <w:sz w:val="84"/>
          <w:szCs w:val="84"/>
          <w:lang w:val="en-US"/>
        </w:rPr>
      </w:pPr>
      <w:r>
        <w:rPr>
          <w:rFonts w:hint="eastAsia" w:hAnsi="宋体" w:eastAsia="宋体"/>
          <w:b/>
          <w:bCs/>
          <w:sz w:val="84"/>
          <w:szCs w:val="84"/>
          <w:lang w:val="en-US"/>
        </w:rPr>
        <w:t>件</w:t>
      </w:r>
    </w:p>
    <w:p>
      <w:pPr>
        <w:pStyle w:val="8"/>
        <w:spacing w:line="360" w:lineRule="auto"/>
        <w:rPr>
          <w:lang w:val="en-US"/>
        </w:rPr>
      </w:pPr>
    </w:p>
    <w:p>
      <w:pPr>
        <w:pStyle w:val="8"/>
        <w:spacing w:line="360" w:lineRule="auto"/>
        <w:rPr>
          <w:lang w:val="en-US"/>
        </w:rPr>
      </w:pPr>
    </w:p>
    <w:p>
      <w:pPr>
        <w:pStyle w:val="8"/>
        <w:spacing w:line="360" w:lineRule="auto"/>
        <w:rPr>
          <w:lang w:val="en-US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  <w:t xml:space="preserve">2022 年 </w:t>
      </w:r>
      <w:r>
        <w:rPr>
          <w:rFonts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  <w:t xml:space="preserve"> 月</w:t>
      </w:r>
    </w:p>
    <w:p>
      <w:pPr>
        <w:autoSpaceDE/>
        <w:autoSpaceDN/>
        <w:adjustRightInd w:val="0"/>
        <w:snapToGrid w:val="0"/>
        <w:spacing w:line="360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</w:p>
    <w:p>
      <w:pPr>
        <w:autoSpaceDE/>
        <w:autoSpaceDN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武汉市都市产业投资集团有限公司</w:t>
      </w:r>
    </w:p>
    <w:p>
      <w:pPr>
        <w:autoSpaceDE/>
        <w:autoSpaceDN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运营</w:t>
      </w:r>
      <w:r>
        <w:rPr>
          <w:rFonts w:ascii="方正小标宋简体" w:hAnsi="Times New Roman" w:eastAsia="方正小标宋简体" w:cs="Times New Roman"/>
          <w:bCs/>
          <w:sz w:val="44"/>
          <w:szCs w:val="44"/>
        </w:rPr>
        <w:t>项目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租金评估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bidi="ar-SA"/>
        </w:rPr>
        <w:t>项目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一、项目</w:t>
      </w:r>
      <w:r>
        <w:rPr>
          <w:rFonts w:ascii="黑体" w:hAnsi="黑体" w:eastAsia="黑体" w:cs="黑体"/>
          <w:sz w:val="32"/>
          <w:szCs w:val="32"/>
        </w:rPr>
        <w:t>名称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</w:pPr>
      <w:r>
        <w:rPr>
          <w:rFonts w:hint="eastAsia" w:ascii="仿宋_GB2312" w:eastAsia="仿宋_GB2312"/>
          <w:sz w:val="32"/>
          <w:szCs w:val="40"/>
          <w:lang w:val="en-US"/>
        </w:rPr>
        <w:t>武汉市都市产业投资集团有限公司</w:t>
      </w:r>
      <w:r>
        <w:rPr>
          <w:rFonts w:hint="eastAsia" w:ascii="仿宋_GB2312" w:eastAsia="仿宋_GB2312"/>
          <w:sz w:val="32"/>
          <w:szCs w:val="40"/>
        </w:rPr>
        <w:t>运营项目租金评估</w:t>
      </w:r>
      <w:r>
        <w:rPr>
          <w:rFonts w:hint="eastAsia" w:ascii="仿宋_GB2312" w:eastAsia="仿宋_GB2312"/>
          <w:sz w:val="32"/>
          <w:szCs w:val="40"/>
          <w:lang w:val="en-US"/>
        </w:rPr>
        <w:t>项目。（</w:t>
      </w:r>
      <w:r>
        <w:rPr>
          <w:rFonts w:hint="eastAsia" w:ascii="仿宋_GB2312" w:hAnsi="Times New Roman" w:eastAsia="仿宋_GB2312" w:cs="Times New Roman"/>
          <w:sz w:val="32"/>
          <w:szCs w:val="30"/>
        </w:rPr>
        <w:t>运营项目</w:t>
      </w:r>
      <w:r>
        <w:rPr>
          <w:rFonts w:hint="eastAsia" w:ascii="仿宋_GB2312" w:hAnsi="Times New Roman" w:eastAsia="仿宋_GB2312" w:cs="Times New Roman"/>
          <w:sz w:val="32"/>
          <w:szCs w:val="30"/>
          <w:lang w:val="en-US"/>
        </w:rPr>
        <w:t>分别为</w:t>
      </w:r>
      <w:r>
        <w:rPr>
          <w:rFonts w:hint="eastAsia" w:ascii="仿宋_GB2312" w:hAnsi="Times New Roman" w:eastAsia="仿宋_GB2312" w:cs="Times New Roman"/>
          <w:sz w:val="32"/>
          <w:szCs w:val="30"/>
        </w:rPr>
        <w:t>:1.</w:t>
      </w:r>
      <w:r>
        <w:rPr>
          <w:rFonts w:hint="eastAsia" w:ascii="仿宋_GB2312" w:eastAsia="仿宋_GB2312"/>
          <w:sz w:val="32"/>
          <w:szCs w:val="40"/>
        </w:rPr>
        <w:t>青山八大家商办、2.都市产业大厦、3.江花大楼</w:t>
      </w:r>
      <w:r>
        <w:rPr>
          <w:rFonts w:hint="eastAsia" w:ascii="仿宋_GB2312" w:eastAsia="仿宋_GB2312"/>
          <w:sz w:val="32"/>
          <w:szCs w:val="40"/>
          <w:lang w:val="en-US"/>
        </w:rPr>
        <w:t>A座</w:t>
      </w:r>
      <w:r>
        <w:rPr>
          <w:rFonts w:hint="eastAsia" w:ascii="仿宋_GB2312" w:eastAsia="仿宋_GB2312"/>
          <w:sz w:val="32"/>
          <w:szCs w:val="40"/>
        </w:rPr>
        <w:t>18层、4.新工厂产业园、5.古田1967产业园、6.汉阳黄金口公租房底商，</w:t>
      </w:r>
      <w:r>
        <w:rPr>
          <w:rFonts w:hint="eastAsia" w:ascii="仿宋_GB2312" w:eastAsia="仿宋_GB2312"/>
          <w:sz w:val="32"/>
          <w:szCs w:val="40"/>
          <w:lang w:val="en-US"/>
        </w:rPr>
        <w:t>详见下表</w:t>
      </w:r>
      <w:r>
        <w:rPr>
          <w:rFonts w:hint="eastAsia" w:ascii="仿宋_GB2312" w:eastAsia="仿宋_GB2312"/>
          <w:sz w:val="32"/>
          <w:szCs w:val="40"/>
        </w:rPr>
        <w:t>）</w:t>
      </w:r>
    </w:p>
    <w:p>
      <w:pPr>
        <w:pStyle w:val="2"/>
        <w:numPr>
          <w:ilvl w:val="255"/>
          <w:numId w:val="0"/>
        </w:numPr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drawing>
          <wp:inline distT="0" distB="0" distL="114300" distR="114300">
            <wp:extent cx="5268595" cy="2984500"/>
            <wp:effectExtent l="9525" t="9525" r="177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84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二、招采内容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Times New Roman" w:eastAsia="仿宋_GB2312" w:cs="Times New Roman"/>
          <w:sz w:val="32"/>
          <w:szCs w:val="30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0"/>
          <w:lang w:val="en-US"/>
        </w:rPr>
        <w:t>服务项：开展</w:t>
      </w:r>
      <w:r>
        <w:rPr>
          <w:rFonts w:hint="eastAsia" w:ascii="仿宋_GB2312" w:eastAsia="仿宋_GB2312"/>
          <w:sz w:val="32"/>
          <w:szCs w:val="40"/>
          <w:lang w:val="en-US"/>
        </w:rPr>
        <w:t>武汉市都市产业投资集团有限公司</w:t>
      </w:r>
      <w:r>
        <w:rPr>
          <w:rFonts w:hint="eastAsia" w:ascii="仿宋_GB2312" w:hAnsi="Times New Roman" w:eastAsia="仿宋_GB2312" w:cs="Times New Roman"/>
          <w:sz w:val="32"/>
          <w:szCs w:val="30"/>
          <w:lang w:val="en-US"/>
        </w:rPr>
        <w:t>运营项目租金评估工作，</w:t>
      </w:r>
      <w:r>
        <w:rPr>
          <w:rFonts w:hint="eastAsia" w:ascii="仿宋_GB2312" w:hAnsi="Times New Roman" w:eastAsia="仿宋_GB2312" w:cs="Times New Roman"/>
          <w:sz w:val="32"/>
          <w:szCs w:val="30"/>
        </w:rPr>
        <w:t>6个运营项目</w:t>
      </w:r>
      <w:r>
        <w:rPr>
          <w:rFonts w:hint="eastAsia" w:ascii="仿宋_GB2312" w:hAnsi="Times New Roman" w:eastAsia="仿宋_GB2312" w:cs="Times New Roman"/>
          <w:sz w:val="32"/>
          <w:szCs w:val="30"/>
          <w:lang w:val="en-US"/>
        </w:rPr>
        <w:t>分别出具租金评估报告。</w:t>
      </w:r>
    </w:p>
    <w:p>
      <w:pPr>
        <w:numPr>
          <w:ilvl w:val="0"/>
          <w:numId w:val="3"/>
        </w:num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费用预算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固定报价，最高限价人民币148200元。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四、服务期限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合同签订后20个自然日内按项目分别出具6份租金评估报告。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五、参选条件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1.投标人须是中华人民共和国境内注册取得营业执照的独立法人，营业执照具备相应的经营范围，资质为房地产估价机构备案壹级。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2.投标人须服务的房地产租金评估项目不少于2个（含近三年已完成服务及正在服务的项目），并提供证明文件；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3.投标人参加本次采购活动前三年内未被列入“信用中国”网站（www.creditchina.gov.cn）失信被执行、重大税收违法案件当事人名单、企业经营异常名录；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4.本项目不接受联合体投标。</w:t>
      </w:r>
      <w:bookmarkStart w:id="6" w:name="_GoBack"/>
      <w:bookmarkEnd w:id="6"/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上述资料及相关资质、证书必须在有效期内；有关变更、年检等记录页均需复印齐全；有关证件在变更、年审中的，需提供管理部门的正式结果公告，变更申请书（报告）、受理通知书（单）等非正式结果文件不予认可。</w:t>
      </w:r>
    </w:p>
    <w:p>
      <w:pPr>
        <w:pStyle w:val="11"/>
        <w:widowControl/>
        <w:autoSpaceDE/>
        <w:autoSpaceDN/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Style w:val="15"/>
          <w:rFonts w:hint="eastAsia" w:ascii="黑体" w:hAnsi="黑体" w:eastAsia="黑体" w:cs="黑体"/>
          <w:b w:val="0"/>
          <w:bCs/>
          <w:sz w:val="32"/>
          <w:szCs w:val="32"/>
        </w:rPr>
        <w:t>六、评分标准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满足比选资格条件报价最低者中选。</w:t>
      </w:r>
    </w:p>
    <w:p>
      <w:pPr>
        <w:pStyle w:val="2"/>
        <w:numPr>
          <w:ilvl w:val="0"/>
          <w:numId w:val="4"/>
        </w:numPr>
        <w:spacing w:line="560" w:lineRule="exact"/>
        <w:ind w:left="0"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报价文件要求</w:t>
      </w:r>
    </w:p>
    <w:p>
      <w:pPr>
        <w:widowControl/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报价文件包括报价一览表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（附件1）、法定代表人授权委托书（附件2）、营业执照正副本复印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件、资质证明复印件材料以及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参选条件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要求中的文件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一起密封并加盖公章，密封口须加盖公章。</w:t>
      </w:r>
    </w:p>
    <w:p>
      <w:pPr>
        <w:autoSpaceDE/>
        <w:autoSpaceDN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八、报价文件送达地点与截止时间</w:t>
      </w:r>
    </w:p>
    <w:p>
      <w:pPr>
        <w:autoSpaceDE/>
        <w:autoSpaceDN/>
        <w:adjustRightInd w:val="0"/>
        <w:snapToGri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截止时间：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2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9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月日 17: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0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前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，请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参选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将报价资料（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加盖公章）以密封的形式送达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，逾期无效。</w:t>
      </w:r>
    </w:p>
    <w:p>
      <w:pPr>
        <w:autoSpaceDE/>
        <w:autoSpaceDN/>
        <w:adjustRightInd w:val="0"/>
        <w:snapToGri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0"/>
          <w:szCs w:val="30"/>
          <w:lang w:val="en-US" w:bidi="ar-SA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送达地址：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武汉市江岸区三阳路55号江花综合大楼A座1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  <w:t>9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-US" w:bidi="ar-SA"/>
        </w:rPr>
        <w:t>楼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bidi="ar-SA"/>
        </w:rPr>
        <w:t>。</w:t>
      </w:r>
    </w:p>
    <w:p>
      <w:pPr>
        <w:autoSpaceDE/>
        <w:autoSpaceDN/>
        <w:adjustRightInd w:val="0"/>
        <w:snapToGrid w:val="0"/>
        <w:spacing w:line="560" w:lineRule="exact"/>
        <w:ind w:firstLine="630" w:firstLineChars="196"/>
        <w:jc w:val="both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申长锋</w:t>
      </w:r>
    </w:p>
    <w:p>
      <w:pPr>
        <w:autoSpaceDE/>
        <w:autoSpaceDN/>
        <w:adjustRightInd w:val="0"/>
        <w:snapToGrid w:val="0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0"/>
          <w:szCs w:val="30"/>
          <w:lang w:val="en-US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18571724687</w:t>
      </w:r>
    </w:p>
    <w:p>
      <w:pPr>
        <w:autoSpaceDE/>
        <w:autoSpaceDN/>
        <w:adjustRightInd w:val="0"/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  <w:lang w:val="en-US"/>
        </w:rPr>
      </w:pPr>
    </w:p>
    <w:p>
      <w:pPr>
        <w:spacing w:line="360" w:lineRule="auto"/>
      </w:pPr>
    </w:p>
    <w:p>
      <w:pPr>
        <w:pStyle w:val="8"/>
      </w:pPr>
    </w:p>
    <w:p>
      <w:pPr>
        <w:pStyle w:val="2"/>
        <w:numPr>
          <w:ilvl w:val="0"/>
          <w:numId w:val="0"/>
        </w:numPr>
        <w:rPr>
          <w:rFonts w:ascii="宋体" w:hAnsi="Courier New" w:eastAsia="仿宋" w:cs="Times New Roman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line="440" w:lineRule="exact"/>
        <w:rPr>
          <w:rFonts w:ascii="Arial" w:hAnsi="Arial" w:eastAsia="宋体" w:cs="Arial"/>
          <w:sz w:val="24"/>
        </w:rPr>
      </w:pPr>
      <w:r>
        <w:rPr>
          <w:rFonts w:hint="eastAsia" w:ascii="Arial" w:hAnsi="Arial" w:cs="Arial"/>
          <w:b/>
          <w:sz w:val="32"/>
        </w:rPr>
        <w:t>附件</w:t>
      </w:r>
      <w:r>
        <w:rPr>
          <w:rFonts w:hint="eastAsia" w:ascii="Arial" w:hAnsi="Arial" w:cs="Arial"/>
          <w:b/>
          <w:sz w:val="32"/>
          <w:lang w:val="en-US"/>
        </w:rPr>
        <w:t xml:space="preserve">1  </w:t>
      </w:r>
    </w:p>
    <w:p>
      <w:pPr>
        <w:spacing w:line="44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报价一览表</w:t>
      </w:r>
    </w:p>
    <w:p>
      <w:pPr>
        <w:snapToGrid w:val="0"/>
        <w:spacing w:line="440" w:lineRule="exact"/>
        <w:rPr>
          <w:rFonts w:ascii="宋体" w:hAnsi="宋体"/>
          <w:snapToGrid w:val="0"/>
          <w:sz w:val="28"/>
          <w:szCs w:val="28"/>
        </w:rPr>
      </w:pPr>
      <w:r>
        <w:rPr>
          <w:rFonts w:hint="eastAsia" w:ascii="宋体" w:hAnsi="宋体"/>
          <w:snapToGrid w:val="0"/>
          <w:sz w:val="28"/>
          <w:szCs w:val="28"/>
        </w:rPr>
        <w:t>公司名称：</w:t>
      </w:r>
    </w:p>
    <w:p>
      <w:pPr>
        <w:snapToGrid w:val="0"/>
        <w:spacing w:line="440" w:lineRule="exact"/>
        <w:ind w:firstLine="560" w:firstLineChars="200"/>
        <w:rPr>
          <w:rFonts w:asciiTheme="minorEastAsia" w:hAnsiTheme="minorEastAsia"/>
          <w:snapToGrid w:val="0"/>
          <w:sz w:val="28"/>
          <w:szCs w:val="28"/>
        </w:rPr>
      </w:pPr>
      <w:bookmarkStart w:id="0" w:name="_Toc292437993"/>
      <w:bookmarkStart w:id="1" w:name="_Toc152187798"/>
      <w:bookmarkStart w:id="2" w:name="_Toc387172194"/>
      <w:bookmarkStart w:id="3" w:name="_Toc152185669"/>
      <w:bookmarkStart w:id="4" w:name="_Toc152187705"/>
      <w:bookmarkStart w:id="5" w:name="_Toc180383781"/>
      <w:r>
        <w:rPr>
          <w:rFonts w:hint="eastAsia" w:asciiTheme="minorEastAsia" w:hAnsiTheme="minorEastAsia"/>
          <w:snapToGrid w:val="0"/>
          <w:sz w:val="28"/>
          <w:szCs w:val="28"/>
        </w:rPr>
        <w:t>我方已全面阅读和研究了询价文件，充分理解并掌握了本项目的全部有关情况。现经我方认真分析研究，决定参加本项目</w:t>
      </w:r>
      <w:r>
        <w:rPr>
          <w:rFonts w:asciiTheme="minorEastAsia" w:hAnsiTheme="minorEastAsia"/>
          <w:snapToGrid w:val="0"/>
          <w:sz w:val="28"/>
          <w:szCs w:val="28"/>
        </w:rPr>
        <w:t>报价</w:t>
      </w:r>
      <w:r>
        <w:rPr>
          <w:rFonts w:hint="eastAsia" w:asciiTheme="minorEastAsia" w:hAnsiTheme="minorEastAsia"/>
          <w:snapToGrid w:val="0"/>
          <w:sz w:val="28"/>
          <w:szCs w:val="28"/>
        </w:rPr>
        <w:t>活动，根据市场行情，报价如下：</w:t>
      </w:r>
    </w:p>
    <w:tbl>
      <w:tblPr>
        <w:tblStyle w:val="1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50"/>
        <w:gridCol w:w="1468"/>
        <w:gridCol w:w="1837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ind w:firstLine="420" w:firstLineChars="200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本次评估范围主要包括青山八大家商办（底商、红坊里商业街区、地下商业及锐创中心）、黄金口公租房底商、都产大厦、江花18楼、</w:t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1"/>
                <w:szCs w:val="21"/>
                <w:lang w:val="en-US"/>
              </w:rPr>
              <w:t>硚</w:t>
            </w:r>
            <w:r>
              <w:rPr>
                <w:rFonts w:hint="eastAsia" w:ascii="仿宋_GB2312" w:hAnsi="仿宋_GB2312" w:cs="仿宋_GB2312"/>
                <w:snapToGrid w:val="0"/>
                <w:kern w:val="2"/>
                <w:sz w:val="21"/>
                <w:szCs w:val="21"/>
                <w:lang w:val="en-US"/>
              </w:rPr>
              <w:t>口新工厂产业园、</w:t>
            </w:r>
            <w:r>
              <w:rPr>
                <w:rFonts w:hint="eastAsia" w:ascii="宋体" w:hAnsi="宋体" w:eastAsia="宋体" w:cs="宋体"/>
                <w:snapToGrid w:val="0"/>
                <w:kern w:val="2"/>
                <w:sz w:val="21"/>
                <w:szCs w:val="21"/>
                <w:lang w:val="en-US"/>
              </w:rPr>
              <w:t>硚</w:t>
            </w:r>
            <w:r>
              <w:rPr>
                <w:rFonts w:hint="eastAsia" w:ascii="仿宋_GB2312" w:hAnsi="仿宋_GB2312" w:cs="仿宋_GB2312"/>
                <w:snapToGrid w:val="0"/>
                <w:kern w:val="2"/>
                <w:sz w:val="21"/>
                <w:szCs w:val="21"/>
                <w:lang w:val="en-US"/>
              </w:rPr>
              <w:t>口古田</w:t>
            </w: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1967产业园共6处房产，总评估面积约为29.31万平方米。结合项目实际情况，根据总体工作要求，本次评估工作需配备专业评估团队来完成整体执业，预计14人（其中房地产估价师8人、评估助理6人），执业周期为</w:t>
            </w:r>
            <w:r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20个自然日</w:t>
            </w: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。具体评估费用按如下组成报价：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550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3305" w:type="dxa"/>
            <w:gridSpan w:val="2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技术经济指标</w:t>
            </w: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服务费报价（元）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Merge w:val="continue"/>
            <w:tcBorders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  <w:vMerge w:val="continue"/>
            <w:tcBorders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eastAsia="仿宋_GB2312" w:cs="仿宋" w:asciiTheme="minorEastAsia" w:hAnsiTheme="minorEastAsia"/>
                <w:snapToGrid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1837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eastAsia="仿宋_GB2312" w:cs="仿宋" w:asciiTheme="minorEastAsia" w:hAnsiTheme="minorEastAsia"/>
                <w:snapToGrid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单位价值（元）</w:t>
            </w: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直接费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邮电费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人员费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估价师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人*小时</w:t>
            </w: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估价员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人*小时</w:t>
            </w: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办公费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印刷费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交通费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default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会议费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管理费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税费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利润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eastAsia="仿宋_GB2312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50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napToGrid w:val="0"/>
                <w:kern w:val="2"/>
                <w:sz w:val="21"/>
                <w:szCs w:val="21"/>
                <w:lang w:val="en-US"/>
              </w:rPr>
              <w:t>其他费用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snapToGrid w:val="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jc w:val="center"/>
              <w:rPr>
                <w:rFonts w:asciiTheme="minorEastAsia" w:hAnsiTheme="minorEastAsia"/>
                <w:b/>
                <w:bCs/>
                <w:snapToGrid w:val="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napToGrid w:val="0"/>
                <w:kern w:val="2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1468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rPr>
                <w:rFonts w:asciiTheme="minorEastAsia" w:hAnsiTheme="minorEastAsia"/>
                <w:b/>
                <w:bCs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rPr>
                <w:rFonts w:asciiTheme="minorEastAsia" w:hAnsiTheme="minorEastAsia"/>
                <w:b/>
                <w:bCs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3142" w:type="dxa"/>
          </w:tcPr>
          <w:p>
            <w:pPr>
              <w:pStyle w:val="2"/>
              <w:numPr>
                <w:ilvl w:val="0"/>
                <w:numId w:val="0"/>
              </w:numPr>
              <w:spacing w:line="440" w:lineRule="exact"/>
              <w:rPr>
                <w:rFonts w:asciiTheme="minorEastAsia" w:hAnsiTheme="minorEastAsia"/>
                <w:b/>
                <w:bCs/>
                <w:snapToGrid w:val="0"/>
                <w:kern w:val="2"/>
                <w:sz w:val="21"/>
                <w:szCs w:val="21"/>
              </w:rPr>
            </w:pPr>
          </w:p>
        </w:tc>
      </w:tr>
    </w:tbl>
    <w:p>
      <w:pPr>
        <w:snapToGrid w:val="0"/>
        <w:spacing w:line="440" w:lineRule="exact"/>
      </w:pPr>
    </w:p>
    <w:tbl>
      <w:tblPr>
        <w:tblStyle w:val="12"/>
        <w:tblW w:w="6202" w:type="dxa"/>
        <w:tblInd w:w="26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4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报价人：</w:t>
            </w:r>
          </w:p>
        </w:tc>
        <w:tc>
          <w:tcPr>
            <w:tcW w:w="422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法定代表人：</w:t>
            </w:r>
          </w:p>
        </w:tc>
        <w:tc>
          <w:tcPr>
            <w:tcW w:w="422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（签字或签章）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97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distribute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日期：</w:t>
            </w:r>
          </w:p>
        </w:tc>
        <w:tc>
          <w:tcPr>
            <w:tcW w:w="422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年月日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>
      <w:pPr>
        <w:pStyle w:val="8"/>
        <w:spacing w:line="360" w:lineRule="auto"/>
        <w:ind w:firstLine="321" w:firstLineChars="100"/>
        <w:rPr>
          <w:rFonts w:ascii="Arial" w:hAnsi="Arial" w:cs="Arial"/>
          <w:b/>
          <w:sz w:val="32"/>
        </w:rPr>
      </w:pPr>
      <w:r>
        <w:rPr>
          <w:rFonts w:hint="eastAsia" w:ascii="Arial" w:hAnsi="Arial" w:cs="Arial"/>
          <w:b/>
          <w:sz w:val="32"/>
        </w:rPr>
        <w:br w:type="page"/>
      </w:r>
      <w:r>
        <w:rPr>
          <w:rFonts w:hint="eastAsia" w:ascii="Arial" w:hAnsi="Arial" w:cs="Arial"/>
          <w:b/>
          <w:sz w:val="32"/>
        </w:rPr>
        <w:t xml:space="preserve">附件2  </w:t>
      </w:r>
      <w:r>
        <w:rPr>
          <w:rFonts w:ascii="Arial" w:hAnsi="Arial" w:cs="Arial"/>
          <w:b/>
          <w:sz w:val="32"/>
        </w:rPr>
        <w:t>法定代表人授权委托书</w:t>
      </w:r>
    </w:p>
    <w:p>
      <w:pPr>
        <w:spacing w:line="300" w:lineRule="auto"/>
        <w:rPr>
          <w:rFonts w:ascii="Arial" w:hAnsi="Arial" w:cs="Arial"/>
          <w:sz w:val="24"/>
        </w:rPr>
      </w:pPr>
    </w:p>
    <w:p>
      <w:pPr>
        <w:spacing w:line="480" w:lineRule="auto"/>
        <w:ind w:firstLine="480" w:firstLineChars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本授权书声明：注册于</w:t>
      </w:r>
      <w:r>
        <w:rPr>
          <w:rFonts w:ascii="Arial" w:hAnsi="Arial" w:cs="Arial"/>
          <w:color w:val="000000"/>
          <w:sz w:val="24"/>
          <w:szCs w:val="24"/>
          <w:u w:val="single"/>
        </w:rPr>
        <w:t>（国家或地区的名称）</w:t>
      </w:r>
      <w:r>
        <w:rPr>
          <w:rFonts w:ascii="Arial" w:hAnsi="Arial" w:cs="Arial"/>
          <w:color w:val="000000"/>
          <w:sz w:val="24"/>
          <w:szCs w:val="24"/>
        </w:rPr>
        <w:t>的</w:t>
      </w:r>
      <w:r>
        <w:rPr>
          <w:rFonts w:ascii="Arial" w:hAnsi="Arial" w:cs="Arial"/>
          <w:color w:val="000000"/>
          <w:sz w:val="24"/>
          <w:szCs w:val="24"/>
          <w:u w:val="single"/>
        </w:rPr>
        <w:t>（投标人名称）</w:t>
      </w:r>
      <w:r>
        <w:rPr>
          <w:rFonts w:ascii="Arial" w:hAnsi="Arial" w:cs="Arial"/>
          <w:color w:val="000000"/>
          <w:sz w:val="24"/>
          <w:szCs w:val="24"/>
        </w:rPr>
        <w:t>的在下面签字</w:t>
      </w:r>
      <w:r>
        <w:rPr>
          <w:rFonts w:ascii="Arial" w:hAnsi="Arial" w:cs="Arial"/>
          <w:sz w:val="24"/>
          <w:szCs w:val="24"/>
        </w:rPr>
        <w:t>的</w:t>
      </w:r>
      <w:r>
        <w:rPr>
          <w:rFonts w:ascii="Arial" w:hAnsi="Arial" w:cs="Arial"/>
          <w:sz w:val="24"/>
          <w:szCs w:val="24"/>
          <w:u w:val="single"/>
        </w:rPr>
        <w:t>（法定代表人姓名、职务）</w:t>
      </w:r>
      <w:r>
        <w:rPr>
          <w:rFonts w:ascii="Arial" w:hAnsi="Arial" w:cs="Arial"/>
          <w:sz w:val="24"/>
          <w:szCs w:val="24"/>
        </w:rPr>
        <w:t>代表本公司/单位授权</w:t>
      </w:r>
      <w:r>
        <w:rPr>
          <w:rFonts w:ascii="Arial" w:hAnsi="Arial" w:cs="Arial"/>
          <w:sz w:val="24"/>
          <w:szCs w:val="24"/>
          <w:u w:val="single"/>
        </w:rPr>
        <w:t>（被授权人单位名称）</w:t>
      </w:r>
      <w:r>
        <w:rPr>
          <w:rFonts w:ascii="Arial" w:hAnsi="Arial" w:cs="Arial"/>
          <w:sz w:val="24"/>
          <w:szCs w:val="24"/>
        </w:rPr>
        <w:t>的在下面签字的</w:t>
      </w:r>
      <w:r>
        <w:rPr>
          <w:rFonts w:ascii="Arial" w:hAnsi="Arial" w:cs="Arial"/>
          <w:sz w:val="24"/>
          <w:szCs w:val="24"/>
          <w:u w:val="single"/>
        </w:rPr>
        <w:t>（被授权人的姓名、职务）</w:t>
      </w:r>
      <w:r>
        <w:rPr>
          <w:rFonts w:ascii="Arial" w:hAnsi="Arial" w:cs="Arial"/>
          <w:sz w:val="24"/>
          <w:szCs w:val="24"/>
        </w:rPr>
        <w:t>为本公司/单位的合法代理人，就</w:t>
      </w:r>
      <w:r>
        <w:rPr>
          <w:rFonts w:hint="eastAsia" w:ascii="Arial" w:hAnsi="Arial" w:cs="Arial"/>
          <w:sz w:val="24"/>
          <w:szCs w:val="24"/>
          <w:u w:val="single"/>
        </w:rPr>
        <w:t>（</w:t>
      </w:r>
      <w:r>
        <w:rPr>
          <w:rFonts w:ascii="Arial" w:hAnsi="Arial" w:cs="Arial"/>
          <w:sz w:val="24"/>
          <w:szCs w:val="24"/>
          <w:u w:val="single"/>
        </w:rPr>
        <w:t>项目名称</w:t>
      </w:r>
      <w:r>
        <w:rPr>
          <w:rFonts w:hint="eastAsia" w:ascii="Arial" w:hAnsi="Arial" w:cs="Arial"/>
          <w:sz w:val="24"/>
          <w:szCs w:val="24"/>
          <w:u w:val="single"/>
        </w:rPr>
        <w:t>）</w:t>
      </w:r>
      <w:r>
        <w:rPr>
          <w:rFonts w:hint="eastAsia" w:ascii="Arial" w:hAnsi="Arial" w:cs="Arial"/>
          <w:sz w:val="24"/>
          <w:szCs w:val="24"/>
        </w:rPr>
        <w:t>招标</w:t>
      </w:r>
      <w:r>
        <w:rPr>
          <w:rFonts w:ascii="Arial" w:hAnsi="Arial" w:cs="Arial"/>
          <w:sz w:val="24"/>
          <w:szCs w:val="24"/>
        </w:rPr>
        <w:t>，以本公司/单位名义处理一切与之有关的事务。</w:t>
      </w:r>
    </w:p>
    <w:p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本授权书于年月日签字生效，特此声明。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投标人名称</w:t>
      </w:r>
      <w:r>
        <w:rPr>
          <w:rFonts w:hint="eastAsia" w:ascii="Arial" w:hAnsi="Arial" w:cs="Arial"/>
          <w:sz w:val="24"/>
          <w:szCs w:val="24"/>
        </w:rPr>
        <w:t>（公</w:t>
      </w:r>
      <w:r>
        <w:rPr>
          <w:rFonts w:ascii="Arial" w:hAnsi="Arial" w:cs="Arial"/>
          <w:sz w:val="24"/>
          <w:szCs w:val="24"/>
        </w:rPr>
        <w:t>章</w:t>
      </w:r>
      <w:r>
        <w:rPr>
          <w:rFonts w:hint="eastAsia" w:ascii="Arial" w:hAnsi="Arial" w:cs="Arial"/>
          <w:sz w:val="24"/>
          <w:szCs w:val="24"/>
        </w:rPr>
        <w:t>）</w:t>
      </w:r>
      <w:r>
        <w:rPr>
          <w:rFonts w:ascii="Arial" w:hAnsi="Arial" w:cs="Arial"/>
          <w:sz w:val="24"/>
          <w:szCs w:val="24"/>
        </w:rPr>
        <w:t>：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法定代表人（签章）：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被授权人签字：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后附：法定代表人身份证明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附：被授权人身份证复印件</w:t>
      </w:r>
    </w:p>
    <w:tbl>
      <w:tblPr>
        <w:tblStyle w:val="1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440" w:lineRule="exact"/>
        <w:rPr>
          <w:bCs/>
          <w:sz w:val="28"/>
          <w:szCs w:val="28"/>
        </w:rPr>
      </w:pPr>
    </w:p>
    <w:p>
      <w:pPr>
        <w:pStyle w:val="19"/>
        <w:spacing w:line="300" w:lineRule="auto"/>
        <w:rPr>
          <w:rFonts w:ascii="Arial" w:hAnsi="Arial" w:eastAsia="黑体" w:cs="Arial"/>
          <w:b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9"/>
        <w:spacing w:line="300" w:lineRule="auto"/>
        <w:rPr>
          <w:rFonts w:ascii="Arial" w:hAnsi="Arial" w:eastAsia="黑体" w:cs="Arial"/>
          <w:b/>
          <w:color w:val="auto"/>
          <w:sz w:val="30"/>
          <w:szCs w:val="30"/>
        </w:rPr>
      </w:pPr>
    </w:p>
    <w:p>
      <w:pPr>
        <w:pStyle w:val="19"/>
        <w:spacing w:line="300" w:lineRule="auto"/>
        <w:jc w:val="center"/>
        <w:rPr>
          <w:rFonts w:ascii="Arial" w:hAnsi="Arial" w:eastAsia="仿宋" w:cs="Arial"/>
          <w:b/>
          <w:color w:val="auto"/>
          <w:sz w:val="32"/>
          <w:szCs w:val="24"/>
          <w:lang w:val="zh-CN" w:bidi="zh-CN"/>
        </w:rPr>
      </w:pPr>
      <w:r>
        <w:rPr>
          <w:rFonts w:ascii="Arial" w:hAnsi="Arial" w:eastAsia="仿宋" w:cs="Arial"/>
          <w:b/>
          <w:color w:val="auto"/>
          <w:sz w:val="32"/>
          <w:szCs w:val="24"/>
          <w:lang w:val="zh-CN" w:bidi="zh-CN"/>
        </w:rPr>
        <w:t>法定代表人身份证明</w:t>
      </w:r>
    </w:p>
    <w:p>
      <w:pPr>
        <w:pStyle w:val="19"/>
        <w:spacing w:line="300" w:lineRule="auto"/>
        <w:ind w:firstLine="4410" w:firstLineChars="2100"/>
        <w:jc w:val="both"/>
        <w:rPr>
          <w:rFonts w:ascii="Arial" w:hAnsi="Arial" w:cs="Arial"/>
          <w:color w:val="auto"/>
          <w:sz w:val="21"/>
          <w:szCs w:val="21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附：法定代表人身份证复印件</w:t>
      </w:r>
    </w:p>
    <w:p>
      <w:pPr>
        <w:pStyle w:val="19"/>
        <w:spacing w:line="300" w:lineRule="auto"/>
        <w:ind w:right="480"/>
        <w:rPr>
          <w:rFonts w:ascii="Arial" w:hAnsi="Arial" w:cs="Arial"/>
          <w:color w:val="auto"/>
        </w:rPr>
      </w:pPr>
    </w:p>
    <w:tbl>
      <w:tblPr>
        <w:tblStyle w:val="1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</w:tcPr>
          <w:p>
            <w:pPr>
              <w:rPr>
                <w:rFonts w:ascii="Arial" w:hAnsi="Arial" w:cs="Arial"/>
                <w:sz w:val="24"/>
              </w:rPr>
            </w:pPr>
          </w:p>
        </w:tc>
      </w:tr>
    </w:tbl>
    <w:p>
      <w:pPr>
        <w:pStyle w:val="19"/>
        <w:spacing w:line="30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9C4F327-2889-4CE3-A8D7-0F3D6B4660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A141E3-3090-40CE-A778-02D445B93D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8D7C1428-3DF0-4C9C-AC00-003B3842EB6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8E8819-941F-4D6C-A10F-F1BA057DAB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2A94B3E-4CBC-457A-8D2A-1C37DD65CB3B}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7194818C-D8A5-440E-81AD-109715D1D6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A47BF"/>
    <w:multiLevelType w:val="singleLevel"/>
    <w:tmpl w:val="CAAA47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pStyle w:val="2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2">
    <w:nsid w:val="149998E4"/>
    <w:multiLevelType w:val="singleLevel"/>
    <w:tmpl w:val="149998E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FCC5197"/>
    <w:multiLevelType w:val="singleLevel"/>
    <w:tmpl w:val="7FCC5197"/>
    <w:lvl w:ilvl="0" w:tentative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TczNzVjZDJhYmIyMDA2NzQwMGJjNzM5NGY4ZjEifQ=="/>
  </w:docVars>
  <w:rsids>
    <w:rsidRoot w:val="77476457"/>
    <w:rsid w:val="00063485"/>
    <w:rsid w:val="000718E8"/>
    <w:rsid w:val="000878B2"/>
    <w:rsid w:val="000903E7"/>
    <w:rsid w:val="000D2891"/>
    <w:rsid w:val="001072E6"/>
    <w:rsid w:val="001369D1"/>
    <w:rsid w:val="001846AE"/>
    <w:rsid w:val="001978DD"/>
    <w:rsid w:val="001B2CA1"/>
    <w:rsid w:val="001B545E"/>
    <w:rsid w:val="001B6A89"/>
    <w:rsid w:val="001C5DEC"/>
    <w:rsid w:val="002D1A3E"/>
    <w:rsid w:val="002F062C"/>
    <w:rsid w:val="003021D8"/>
    <w:rsid w:val="00321301"/>
    <w:rsid w:val="003249BA"/>
    <w:rsid w:val="00324B55"/>
    <w:rsid w:val="00346A4A"/>
    <w:rsid w:val="00352291"/>
    <w:rsid w:val="00356181"/>
    <w:rsid w:val="00363CD2"/>
    <w:rsid w:val="003B5C18"/>
    <w:rsid w:val="003B7621"/>
    <w:rsid w:val="004144DB"/>
    <w:rsid w:val="00426905"/>
    <w:rsid w:val="00437D9D"/>
    <w:rsid w:val="00454E18"/>
    <w:rsid w:val="004565EF"/>
    <w:rsid w:val="00484FFA"/>
    <w:rsid w:val="004C153C"/>
    <w:rsid w:val="004C792E"/>
    <w:rsid w:val="004E0F33"/>
    <w:rsid w:val="005027C0"/>
    <w:rsid w:val="0055537C"/>
    <w:rsid w:val="00567948"/>
    <w:rsid w:val="005749C0"/>
    <w:rsid w:val="0064199F"/>
    <w:rsid w:val="00666D76"/>
    <w:rsid w:val="006B05B4"/>
    <w:rsid w:val="006D733B"/>
    <w:rsid w:val="006F2BFD"/>
    <w:rsid w:val="0072162A"/>
    <w:rsid w:val="0075211E"/>
    <w:rsid w:val="00785EB4"/>
    <w:rsid w:val="007B0501"/>
    <w:rsid w:val="007E292E"/>
    <w:rsid w:val="0086756D"/>
    <w:rsid w:val="008A40B7"/>
    <w:rsid w:val="00993622"/>
    <w:rsid w:val="009A024C"/>
    <w:rsid w:val="009A6B31"/>
    <w:rsid w:val="009F39AA"/>
    <w:rsid w:val="00A80295"/>
    <w:rsid w:val="00A8057A"/>
    <w:rsid w:val="00A8596E"/>
    <w:rsid w:val="00A93E38"/>
    <w:rsid w:val="00B04E5D"/>
    <w:rsid w:val="00BA24D5"/>
    <w:rsid w:val="00BC243D"/>
    <w:rsid w:val="00BE3BEA"/>
    <w:rsid w:val="00C43CD4"/>
    <w:rsid w:val="00C80911"/>
    <w:rsid w:val="00C91DCD"/>
    <w:rsid w:val="00CA3539"/>
    <w:rsid w:val="00CE1A95"/>
    <w:rsid w:val="00D31E9C"/>
    <w:rsid w:val="00D670E0"/>
    <w:rsid w:val="00DB204E"/>
    <w:rsid w:val="00DD18C0"/>
    <w:rsid w:val="00E24FB8"/>
    <w:rsid w:val="00E73B83"/>
    <w:rsid w:val="00E80B04"/>
    <w:rsid w:val="00EB2C93"/>
    <w:rsid w:val="00EB4DE6"/>
    <w:rsid w:val="00EE1FDA"/>
    <w:rsid w:val="00EF708D"/>
    <w:rsid w:val="00F21D76"/>
    <w:rsid w:val="00F26702"/>
    <w:rsid w:val="00F4628C"/>
    <w:rsid w:val="00F92937"/>
    <w:rsid w:val="00FC2BDD"/>
    <w:rsid w:val="00FD15CF"/>
    <w:rsid w:val="00FE2985"/>
    <w:rsid w:val="012C4241"/>
    <w:rsid w:val="01DF1D00"/>
    <w:rsid w:val="02D60287"/>
    <w:rsid w:val="02E63FFB"/>
    <w:rsid w:val="03047769"/>
    <w:rsid w:val="032E4FFF"/>
    <w:rsid w:val="039B011A"/>
    <w:rsid w:val="03C02DA5"/>
    <w:rsid w:val="04F92818"/>
    <w:rsid w:val="058A42CF"/>
    <w:rsid w:val="05DB4A07"/>
    <w:rsid w:val="063E7697"/>
    <w:rsid w:val="065069D0"/>
    <w:rsid w:val="06715BFB"/>
    <w:rsid w:val="086E07B2"/>
    <w:rsid w:val="09CA0D6F"/>
    <w:rsid w:val="0A17015B"/>
    <w:rsid w:val="0A2A5913"/>
    <w:rsid w:val="0AE169BD"/>
    <w:rsid w:val="0B393ED7"/>
    <w:rsid w:val="0BC12625"/>
    <w:rsid w:val="0CC45BD9"/>
    <w:rsid w:val="0D641B71"/>
    <w:rsid w:val="0DE6451F"/>
    <w:rsid w:val="0DEC2FC5"/>
    <w:rsid w:val="0E0114D7"/>
    <w:rsid w:val="0E0666AD"/>
    <w:rsid w:val="0E71085D"/>
    <w:rsid w:val="0E784AA7"/>
    <w:rsid w:val="0E810685"/>
    <w:rsid w:val="0E8141D1"/>
    <w:rsid w:val="0ECE445D"/>
    <w:rsid w:val="0EFC1B60"/>
    <w:rsid w:val="0F1C1EAA"/>
    <w:rsid w:val="0F6751D7"/>
    <w:rsid w:val="10572F61"/>
    <w:rsid w:val="10831E57"/>
    <w:rsid w:val="10834DC0"/>
    <w:rsid w:val="10EE28F6"/>
    <w:rsid w:val="111F5D7E"/>
    <w:rsid w:val="11990B0E"/>
    <w:rsid w:val="11DC70F0"/>
    <w:rsid w:val="124651B3"/>
    <w:rsid w:val="1453538D"/>
    <w:rsid w:val="14AD0E39"/>
    <w:rsid w:val="155E0795"/>
    <w:rsid w:val="171E376A"/>
    <w:rsid w:val="178B180D"/>
    <w:rsid w:val="17980B2E"/>
    <w:rsid w:val="17E4657E"/>
    <w:rsid w:val="18084284"/>
    <w:rsid w:val="185D5360"/>
    <w:rsid w:val="19C077A8"/>
    <w:rsid w:val="19D21454"/>
    <w:rsid w:val="1AA62C5D"/>
    <w:rsid w:val="1B034A15"/>
    <w:rsid w:val="1B720255"/>
    <w:rsid w:val="1B847BAD"/>
    <w:rsid w:val="1BFB651A"/>
    <w:rsid w:val="1BFD252E"/>
    <w:rsid w:val="1BFE1F3F"/>
    <w:rsid w:val="1CA378DE"/>
    <w:rsid w:val="1D3306BF"/>
    <w:rsid w:val="1D4507C7"/>
    <w:rsid w:val="1D4853B4"/>
    <w:rsid w:val="1D5D380F"/>
    <w:rsid w:val="1DAB3979"/>
    <w:rsid w:val="1DCC1DE4"/>
    <w:rsid w:val="1E1268A0"/>
    <w:rsid w:val="1EBF791C"/>
    <w:rsid w:val="1EF556F6"/>
    <w:rsid w:val="1F096854"/>
    <w:rsid w:val="20675308"/>
    <w:rsid w:val="211F15E8"/>
    <w:rsid w:val="217064EB"/>
    <w:rsid w:val="241F2017"/>
    <w:rsid w:val="245E1532"/>
    <w:rsid w:val="25A6009C"/>
    <w:rsid w:val="25B42812"/>
    <w:rsid w:val="25C644CB"/>
    <w:rsid w:val="271D5071"/>
    <w:rsid w:val="274C214A"/>
    <w:rsid w:val="27DF08AD"/>
    <w:rsid w:val="28BF1218"/>
    <w:rsid w:val="294F4B6C"/>
    <w:rsid w:val="294F7655"/>
    <w:rsid w:val="29EE496D"/>
    <w:rsid w:val="2A76350B"/>
    <w:rsid w:val="2AAA0C15"/>
    <w:rsid w:val="2AC0598F"/>
    <w:rsid w:val="2B565993"/>
    <w:rsid w:val="2C1F3723"/>
    <w:rsid w:val="2D16100B"/>
    <w:rsid w:val="2DAE6416"/>
    <w:rsid w:val="2DC81812"/>
    <w:rsid w:val="2ED90726"/>
    <w:rsid w:val="302E5E76"/>
    <w:rsid w:val="307F31A7"/>
    <w:rsid w:val="315B4518"/>
    <w:rsid w:val="31AC7263"/>
    <w:rsid w:val="31C339D8"/>
    <w:rsid w:val="323F3856"/>
    <w:rsid w:val="32721392"/>
    <w:rsid w:val="32977E73"/>
    <w:rsid w:val="32BC09A1"/>
    <w:rsid w:val="333449AA"/>
    <w:rsid w:val="335F1BE3"/>
    <w:rsid w:val="341739BC"/>
    <w:rsid w:val="34505702"/>
    <w:rsid w:val="345D24C3"/>
    <w:rsid w:val="35D63CEF"/>
    <w:rsid w:val="35E14A65"/>
    <w:rsid w:val="366A026C"/>
    <w:rsid w:val="36A63D14"/>
    <w:rsid w:val="37C84A4A"/>
    <w:rsid w:val="37FC3D7C"/>
    <w:rsid w:val="37FF6C62"/>
    <w:rsid w:val="381929F1"/>
    <w:rsid w:val="38760F6D"/>
    <w:rsid w:val="38BE2095"/>
    <w:rsid w:val="39D54E64"/>
    <w:rsid w:val="39D71C14"/>
    <w:rsid w:val="3A4A6C1B"/>
    <w:rsid w:val="3BC51210"/>
    <w:rsid w:val="3C054C5E"/>
    <w:rsid w:val="3C285C5D"/>
    <w:rsid w:val="3C781C4E"/>
    <w:rsid w:val="3CCA22B1"/>
    <w:rsid w:val="3CCF3AA5"/>
    <w:rsid w:val="3CE67BF7"/>
    <w:rsid w:val="3D257674"/>
    <w:rsid w:val="3D582019"/>
    <w:rsid w:val="3DE657C8"/>
    <w:rsid w:val="3E044072"/>
    <w:rsid w:val="3E360F5B"/>
    <w:rsid w:val="3E443397"/>
    <w:rsid w:val="3EAC14C3"/>
    <w:rsid w:val="3F644E42"/>
    <w:rsid w:val="3F8B55CD"/>
    <w:rsid w:val="40447014"/>
    <w:rsid w:val="40770DB2"/>
    <w:rsid w:val="40F72BAD"/>
    <w:rsid w:val="41265C6A"/>
    <w:rsid w:val="414E254D"/>
    <w:rsid w:val="416E7FA5"/>
    <w:rsid w:val="418E5157"/>
    <w:rsid w:val="41936DA4"/>
    <w:rsid w:val="41CB5AC7"/>
    <w:rsid w:val="4205262C"/>
    <w:rsid w:val="42234DDF"/>
    <w:rsid w:val="427219DF"/>
    <w:rsid w:val="428D530C"/>
    <w:rsid w:val="42B01DC3"/>
    <w:rsid w:val="42CE173D"/>
    <w:rsid w:val="43E92FD0"/>
    <w:rsid w:val="445A3FA8"/>
    <w:rsid w:val="44D90728"/>
    <w:rsid w:val="458B63F6"/>
    <w:rsid w:val="475B55DB"/>
    <w:rsid w:val="48031839"/>
    <w:rsid w:val="486B7970"/>
    <w:rsid w:val="4935206C"/>
    <w:rsid w:val="494A104C"/>
    <w:rsid w:val="49AE0A40"/>
    <w:rsid w:val="49CF1617"/>
    <w:rsid w:val="4A010380"/>
    <w:rsid w:val="4A17367B"/>
    <w:rsid w:val="4A3E7512"/>
    <w:rsid w:val="4AC1771C"/>
    <w:rsid w:val="4B8F2545"/>
    <w:rsid w:val="4BF60366"/>
    <w:rsid w:val="4C701DC1"/>
    <w:rsid w:val="4CB364DF"/>
    <w:rsid w:val="4D7549E3"/>
    <w:rsid w:val="4E615DE3"/>
    <w:rsid w:val="4E753E0A"/>
    <w:rsid w:val="4E847E2C"/>
    <w:rsid w:val="4E972060"/>
    <w:rsid w:val="500C707A"/>
    <w:rsid w:val="502657CA"/>
    <w:rsid w:val="50284B1C"/>
    <w:rsid w:val="50D41B8B"/>
    <w:rsid w:val="51937D9A"/>
    <w:rsid w:val="527F1483"/>
    <w:rsid w:val="52B55B62"/>
    <w:rsid w:val="52CC6686"/>
    <w:rsid w:val="53356DF3"/>
    <w:rsid w:val="535004A1"/>
    <w:rsid w:val="53AA46F0"/>
    <w:rsid w:val="53BB57FC"/>
    <w:rsid w:val="53C23F99"/>
    <w:rsid w:val="541358D3"/>
    <w:rsid w:val="54315E4E"/>
    <w:rsid w:val="54F06588"/>
    <w:rsid w:val="551B5683"/>
    <w:rsid w:val="55373D74"/>
    <w:rsid w:val="55FE6E4E"/>
    <w:rsid w:val="56671091"/>
    <w:rsid w:val="56E176D1"/>
    <w:rsid w:val="56E24E5A"/>
    <w:rsid w:val="5974176D"/>
    <w:rsid w:val="59D02398"/>
    <w:rsid w:val="59E97D9B"/>
    <w:rsid w:val="5A6A2084"/>
    <w:rsid w:val="5B202421"/>
    <w:rsid w:val="5B6E0171"/>
    <w:rsid w:val="5BDA4E13"/>
    <w:rsid w:val="5CFD46A6"/>
    <w:rsid w:val="5D4201FD"/>
    <w:rsid w:val="5D5E4989"/>
    <w:rsid w:val="5D6937E1"/>
    <w:rsid w:val="5D9843D2"/>
    <w:rsid w:val="5E442EAA"/>
    <w:rsid w:val="5E5B5A15"/>
    <w:rsid w:val="5F622152"/>
    <w:rsid w:val="5F935FC6"/>
    <w:rsid w:val="5FEE3D09"/>
    <w:rsid w:val="60107AAA"/>
    <w:rsid w:val="607C6393"/>
    <w:rsid w:val="60CB73AB"/>
    <w:rsid w:val="62A4058A"/>
    <w:rsid w:val="63386699"/>
    <w:rsid w:val="63E208FD"/>
    <w:rsid w:val="64373AF7"/>
    <w:rsid w:val="64D33976"/>
    <w:rsid w:val="655A66E3"/>
    <w:rsid w:val="66002E3D"/>
    <w:rsid w:val="66761528"/>
    <w:rsid w:val="66796953"/>
    <w:rsid w:val="66A57627"/>
    <w:rsid w:val="68855083"/>
    <w:rsid w:val="69593EE1"/>
    <w:rsid w:val="69624B2C"/>
    <w:rsid w:val="69B838CD"/>
    <w:rsid w:val="6A240DA5"/>
    <w:rsid w:val="6A894467"/>
    <w:rsid w:val="6AD25E2F"/>
    <w:rsid w:val="6B040EF5"/>
    <w:rsid w:val="6B2A67ED"/>
    <w:rsid w:val="6B447948"/>
    <w:rsid w:val="6B534D24"/>
    <w:rsid w:val="6B5D023C"/>
    <w:rsid w:val="6B843EB9"/>
    <w:rsid w:val="6CDB553D"/>
    <w:rsid w:val="6D605932"/>
    <w:rsid w:val="6E742133"/>
    <w:rsid w:val="6E8826F0"/>
    <w:rsid w:val="6E9044CA"/>
    <w:rsid w:val="6F8E4BFB"/>
    <w:rsid w:val="6FF331AA"/>
    <w:rsid w:val="7029784D"/>
    <w:rsid w:val="712C6877"/>
    <w:rsid w:val="71985453"/>
    <w:rsid w:val="74245943"/>
    <w:rsid w:val="746775CB"/>
    <w:rsid w:val="75D95166"/>
    <w:rsid w:val="75E92087"/>
    <w:rsid w:val="761F12F1"/>
    <w:rsid w:val="764E10B3"/>
    <w:rsid w:val="77476457"/>
    <w:rsid w:val="77BC6BE1"/>
    <w:rsid w:val="77F5546E"/>
    <w:rsid w:val="780E7714"/>
    <w:rsid w:val="783832C1"/>
    <w:rsid w:val="78864D5C"/>
    <w:rsid w:val="788762EB"/>
    <w:rsid w:val="789607C4"/>
    <w:rsid w:val="79296946"/>
    <w:rsid w:val="79C151F0"/>
    <w:rsid w:val="79FB7DD2"/>
    <w:rsid w:val="7B1C0DAF"/>
    <w:rsid w:val="7B2C246C"/>
    <w:rsid w:val="7BA20C47"/>
    <w:rsid w:val="7BF1798E"/>
    <w:rsid w:val="7CA84255"/>
    <w:rsid w:val="7D09163C"/>
    <w:rsid w:val="7D204F4C"/>
    <w:rsid w:val="7D370A9E"/>
    <w:rsid w:val="7D5A26F0"/>
    <w:rsid w:val="7DE41671"/>
    <w:rsid w:val="7E0334A5"/>
    <w:rsid w:val="7EDC4867"/>
    <w:rsid w:val="7EE94359"/>
    <w:rsid w:val="7EF33590"/>
    <w:rsid w:val="7F4B3893"/>
    <w:rsid w:val="7FFE41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4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ind w:left="142" w:firstLine="52" w:firstLineChars="25"/>
      <w:outlineLvl w:val="3"/>
    </w:pPr>
    <w:rPr>
      <w:rFonts w:ascii="Arial" w:hAnsi="Arial"/>
      <w:b/>
      <w:color w:val="000000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numPr>
        <w:ilvl w:val="0"/>
        <w:numId w:val="2"/>
      </w:numPr>
      <w:spacing w:line="360" w:lineRule="auto"/>
    </w:pPr>
    <w:rPr>
      <w:rFonts w:eastAsia="仿宋_GB2312"/>
    </w:r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annotation text"/>
    <w:basedOn w:val="1"/>
    <w:qFormat/>
    <w:uiPriority w:val="0"/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unhideWhenUsed/>
    <w:qFormat/>
    <w:uiPriority w:val="0"/>
    <w:pPr>
      <w:widowControl/>
    </w:pPr>
    <w:rPr>
      <w:rFonts w:ascii="Garamond" w:hAnsi="Garamond"/>
    </w:rPr>
  </w:style>
  <w:style w:type="paragraph" w:styleId="8">
    <w:name w:val="Plain Text"/>
    <w:basedOn w:val="1"/>
    <w:qFormat/>
    <w:uiPriority w:val="0"/>
    <w:rPr>
      <w:rFonts w:ascii="宋体" w:hAnsi="Courier New" w:cs="Times New Roman"/>
      <w:szCs w:val="24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1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8">
    <w:name w:val="UserStyle_0"/>
    <w:basedOn w:val="1"/>
    <w:qFormat/>
    <w:uiPriority w:val="0"/>
    <w:pPr>
      <w:ind w:firstLine="420" w:firstLineChars="200"/>
      <w:textAlignment w:val="baseline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20">
    <w:name w:val="页眉 Char"/>
    <w:basedOn w:val="14"/>
    <w:link w:val="10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页脚 Char"/>
    <w:basedOn w:val="14"/>
    <w:link w:val="9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2">
    <w:name w:val="正文文本首行缩进 21"/>
    <w:basedOn w:val="6"/>
    <w:unhideWhenUsed/>
    <w:qFormat/>
    <w:uiPriority w:val="99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reader-word-layer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cs="宋体" w:eastAsiaTheme="minorEastAsia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1378</Words>
  <Characters>1456</Characters>
  <Lines>11</Lines>
  <Paragraphs>3</Paragraphs>
  <TotalTime>17</TotalTime>
  <ScaleCrop>false</ScaleCrop>
  <LinksUpToDate>false</LinksUpToDate>
  <CharactersWithSpaces>1464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2022-09-13T02:00:00Z</dcterms:created>
  <dc:creator>余成伟</dc:creator>
  <cp:lastModifiedBy>Delores</cp:lastModifiedBy>
  <cp:lastPrinted>2022-09-15T01:23:00Z</cp:lastPrinted>
  <dcterms:modified xsi:type="dcterms:W3CDTF">2022-09-19T08:29:33Z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711E7007D7784AEF88D3AA509B6E2F2A</vt:lpwstr>
  </property>
</Properties>
</file>